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F1C04" w14:textId="77777777" w:rsidR="002200B0" w:rsidRDefault="002200B0" w:rsidP="002D4C78"/>
    <w:p w14:paraId="1A778FE4" w14:textId="77777777" w:rsidR="00306413" w:rsidRDefault="00306413" w:rsidP="002D4C78"/>
    <w:p w14:paraId="3179417C" w14:textId="77777777" w:rsidR="00306413" w:rsidRPr="004A197E" w:rsidRDefault="00306413" w:rsidP="002D4C78">
      <w:pPr>
        <w:rPr>
          <w:rFonts w:asciiTheme="majorHAnsi" w:hAnsiTheme="majorHAnsi" w:cstheme="majorHAnsi"/>
          <w:sz w:val="28"/>
          <w:szCs w:val="28"/>
        </w:rPr>
      </w:pPr>
    </w:p>
    <w:p w14:paraId="6F470A33" w14:textId="461EEB5E" w:rsidR="00B752F7" w:rsidRPr="004A197E" w:rsidRDefault="004A197E" w:rsidP="00B752F7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197E">
        <w:rPr>
          <w:rFonts w:asciiTheme="majorHAnsi" w:hAnsiTheme="majorHAnsi" w:cstheme="majorHAnsi"/>
          <w:b/>
          <w:bCs/>
          <w:sz w:val="28"/>
          <w:szCs w:val="28"/>
        </w:rPr>
        <w:t>Summary mid – year update</w:t>
      </w:r>
    </w:p>
    <w:p w14:paraId="135F3CB1" w14:textId="77777777" w:rsidR="00B752F7" w:rsidRPr="00233693" w:rsidRDefault="00B752F7" w:rsidP="00B752F7">
      <w:pPr>
        <w:rPr>
          <w:rFonts w:cs="Arial"/>
          <w:i/>
          <w:iCs/>
        </w:rPr>
      </w:pPr>
    </w:p>
    <w:p w14:paraId="044B221B" w14:textId="349BE436" w:rsidR="007502AC" w:rsidRPr="002A500D" w:rsidRDefault="00B752F7" w:rsidP="00204B8B">
      <w:pPr>
        <w:rPr>
          <w:rFonts w:cs="Arial"/>
        </w:rPr>
      </w:pP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  <w:r>
        <w:rPr>
          <w:rFonts w:cs="Arial"/>
          <w:i/>
          <w:iCs/>
        </w:rPr>
        <w:tab/>
      </w:r>
    </w:p>
    <w:p w14:paraId="4946E17A" w14:textId="046F0CD3" w:rsidR="002A500D" w:rsidRDefault="002A500D" w:rsidP="00115853">
      <w:pPr>
        <w:pStyle w:val="PlainText"/>
        <w:jc w:val="both"/>
      </w:pPr>
      <w:r>
        <w:t xml:space="preserve">The directors of </w:t>
      </w:r>
      <w:r w:rsidR="00E74809">
        <w:t>M</w:t>
      </w:r>
      <w:r>
        <w:t>otor</w:t>
      </w:r>
      <w:r w:rsidR="00E74809">
        <w:t xml:space="preserve"> F</w:t>
      </w:r>
      <w:r>
        <w:t xml:space="preserve">uel </w:t>
      </w:r>
      <w:r w:rsidR="00E74809">
        <w:t>G</w:t>
      </w:r>
      <w:r>
        <w:t>roup</w:t>
      </w:r>
      <w:r w:rsidR="0037538F">
        <w:t xml:space="preserve"> (MFG)</w:t>
      </w:r>
      <w:r>
        <w:t xml:space="preserve"> </w:t>
      </w:r>
      <w:r w:rsidR="00E74809">
        <w:t>are pleased</w:t>
      </w:r>
      <w:r>
        <w:t xml:space="preserve"> to present a </w:t>
      </w:r>
      <w:r w:rsidR="00E74809">
        <w:t>mid</w:t>
      </w:r>
      <w:r w:rsidR="00F318EF">
        <w:t>-</w:t>
      </w:r>
      <w:r w:rsidR="00E74809">
        <w:t>year</w:t>
      </w:r>
      <w:r>
        <w:t xml:space="preserve"> update for 202</w:t>
      </w:r>
      <w:r w:rsidR="00BC2391">
        <w:t>6</w:t>
      </w:r>
      <w:r>
        <w:t>.</w:t>
      </w:r>
    </w:p>
    <w:p w14:paraId="3F44E8AD" w14:textId="77777777" w:rsidR="002A500D" w:rsidRDefault="002A500D" w:rsidP="00115853">
      <w:pPr>
        <w:pStyle w:val="PlainText"/>
        <w:jc w:val="both"/>
      </w:pPr>
    </w:p>
    <w:p w14:paraId="519F0924" w14:textId="03622F4A" w:rsidR="002A500D" w:rsidRPr="001D1E8A" w:rsidRDefault="00562486" w:rsidP="00115853">
      <w:pPr>
        <w:pStyle w:val="PlainText"/>
        <w:jc w:val="both"/>
      </w:pPr>
      <w:r w:rsidRPr="001D1E8A">
        <w:t xml:space="preserve">The first half of 2026 has </w:t>
      </w:r>
      <w:r w:rsidR="00EE47AC" w:rsidRPr="001D1E8A">
        <w:t>been notable for a significant escalation in hostilities in the Persian Gulf region</w:t>
      </w:r>
      <w:r w:rsidR="007E6248">
        <w:t xml:space="preserve"> leading to</w:t>
      </w:r>
      <w:r w:rsidR="000E7AF0">
        <w:t xml:space="preserve"> both</w:t>
      </w:r>
      <w:r w:rsidR="007E6248">
        <w:t xml:space="preserve"> con</w:t>
      </w:r>
      <w:r w:rsidR="000E7AF0">
        <w:t>side</w:t>
      </w:r>
      <w:r w:rsidR="007E6248">
        <w:t xml:space="preserve">rable volatility in commodity </w:t>
      </w:r>
      <w:r w:rsidR="000E7AF0">
        <w:t xml:space="preserve">pricing and general </w:t>
      </w:r>
      <w:r w:rsidR="00011792">
        <w:t xml:space="preserve">macro-economic </w:t>
      </w:r>
      <w:r w:rsidR="000E7AF0">
        <w:t>uncertainty.</w:t>
      </w:r>
      <w:r w:rsidR="001D1E8A" w:rsidRPr="001D1E8A">
        <w:t xml:space="preserve"> </w:t>
      </w:r>
      <w:r w:rsidR="007E6248">
        <w:t>N</w:t>
      </w:r>
      <w:r w:rsidR="001D1E8A" w:rsidRPr="001D1E8A">
        <w:t>otwithstanding this</w:t>
      </w:r>
      <w:r w:rsidR="001D1E8A">
        <w:t>,</w:t>
      </w:r>
      <w:r w:rsidR="001D1E8A" w:rsidRPr="001D1E8A">
        <w:t xml:space="preserve"> </w:t>
      </w:r>
      <w:r w:rsidR="00D17BCE">
        <w:t xml:space="preserve">the Group’s </w:t>
      </w:r>
      <w:r w:rsidR="001D1E8A" w:rsidRPr="001D1E8A">
        <w:t>t</w:t>
      </w:r>
      <w:r w:rsidR="002A500D" w:rsidRPr="001D1E8A">
        <w:t>rading in the first half of 202</w:t>
      </w:r>
      <w:r w:rsidR="00983985" w:rsidRPr="001D1E8A">
        <w:t>6</w:t>
      </w:r>
      <w:r w:rsidR="002A500D" w:rsidRPr="001D1E8A">
        <w:t xml:space="preserve"> has been s</w:t>
      </w:r>
      <w:r w:rsidR="004A5090" w:rsidRPr="001D1E8A">
        <w:t>olid</w:t>
      </w:r>
      <w:r w:rsidR="002A500D" w:rsidRPr="001D1E8A">
        <w:t xml:space="preserve"> </w:t>
      </w:r>
      <w:r w:rsidR="00867640" w:rsidRPr="001D1E8A">
        <w:t xml:space="preserve">and </w:t>
      </w:r>
      <w:r w:rsidR="009269C9" w:rsidRPr="001D1E8A">
        <w:t>the</w:t>
      </w:r>
      <w:r w:rsidR="00867640" w:rsidRPr="001D1E8A">
        <w:t xml:space="preserve"> directors</w:t>
      </w:r>
      <w:r w:rsidR="002A500D" w:rsidRPr="001D1E8A">
        <w:t xml:space="preserve"> </w:t>
      </w:r>
      <w:r w:rsidR="00E74809" w:rsidRPr="001D1E8A">
        <w:t>are pleased</w:t>
      </w:r>
      <w:r w:rsidR="002A500D" w:rsidRPr="001D1E8A">
        <w:t xml:space="preserve"> with</w:t>
      </w:r>
      <w:r w:rsidR="00025AE4" w:rsidRPr="001D1E8A">
        <w:t xml:space="preserve"> its</w:t>
      </w:r>
      <w:r w:rsidR="002A500D" w:rsidRPr="001D1E8A">
        <w:t xml:space="preserve"> performance</w:t>
      </w:r>
      <w:r w:rsidR="004A5090" w:rsidRPr="001D1E8A">
        <w:t xml:space="preserve">. </w:t>
      </w:r>
    </w:p>
    <w:p w14:paraId="248E0F81" w14:textId="77777777" w:rsidR="00C73C83" w:rsidRPr="00375844" w:rsidRDefault="00C73C83" w:rsidP="00115853">
      <w:pPr>
        <w:pStyle w:val="PlainText"/>
        <w:jc w:val="both"/>
      </w:pPr>
    </w:p>
    <w:p w14:paraId="5A252BE1" w14:textId="34D9AB4E" w:rsidR="002A6E56" w:rsidRDefault="0074203E" w:rsidP="002A6E56">
      <w:pPr>
        <w:pStyle w:val="PlainText"/>
        <w:jc w:val="both"/>
      </w:pPr>
      <w:r w:rsidRPr="00375844">
        <w:t xml:space="preserve">All aspects of the business have performed well as the Group continues </w:t>
      </w:r>
      <w:r w:rsidR="002A6E56">
        <w:t xml:space="preserve">its policy of redeveloping </w:t>
      </w:r>
      <w:r w:rsidR="00912CE1">
        <w:t xml:space="preserve">its </w:t>
      </w:r>
      <w:r w:rsidR="002A6E56">
        <w:t>stations to improve the overall customer experience. In support of this, the group continues to develop and expand its retail offering and its food to go outlets across a range of well-known brands. In support of the transition to a decarbonised economy all new MFG developments include various and appropriate energy efficient technology reducing the Group’s GHG emissions.</w:t>
      </w:r>
    </w:p>
    <w:p w14:paraId="5E8BD5EC" w14:textId="77777777" w:rsidR="00304E38" w:rsidRDefault="00304E38" w:rsidP="002A6E56">
      <w:pPr>
        <w:pStyle w:val="PlainText"/>
        <w:jc w:val="both"/>
      </w:pPr>
    </w:p>
    <w:p w14:paraId="3B4BC65B" w14:textId="1061A4B0" w:rsidR="00937271" w:rsidRDefault="009A3490" w:rsidP="00115853">
      <w:pPr>
        <w:pStyle w:val="PlainText"/>
        <w:jc w:val="both"/>
      </w:pPr>
      <w:r>
        <w:t>The ongoing development of e</w:t>
      </w:r>
      <w:r w:rsidR="00304E38">
        <w:t>lectric vehicle charging hubs and valet centre developments continue</w:t>
      </w:r>
      <w:r w:rsidR="00BD5C60">
        <w:t>s</w:t>
      </w:r>
      <w:r w:rsidR="00304E38">
        <w:t xml:space="preserve"> apace </w:t>
      </w:r>
      <w:r w:rsidR="00B84EE4">
        <w:t xml:space="preserve">as the Group continues </w:t>
      </w:r>
      <w:r w:rsidR="00241C64">
        <w:t xml:space="preserve">to </w:t>
      </w:r>
      <w:r w:rsidR="00166CE0">
        <w:t xml:space="preserve">improve its offering and cement itself as one of the UK’s leading </w:t>
      </w:r>
      <w:r w:rsidR="007807E7">
        <w:t>c</w:t>
      </w:r>
      <w:r w:rsidR="00166CE0">
        <w:t>harge</w:t>
      </w:r>
      <w:r w:rsidR="00BB32F5">
        <w:t xml:space="preserve"> </w:t>
      </w:r>
      <w:r w:rsidR="007807E7">
        <w:t>p</w:t>
      </w:r>
      <w:r w:rsidR="00BB32F5">
        <w:t xml:space="preserve">oint </w:t>
      </w:r>
      <w:r w:rsidR="007807E7">
        <w:t>o</w:t>
      </w:r>
      <w:r w:rsidR="00BB32F5">
        <w:t>perators</w:t>
      </w:r>
      <w:r w:rsidR="006E06AF">
        <w:t xml:space="preserve">. </w:t>
      </w:r>
      <w:r w:rsidR="00BA6EB0">
        <w:t xml:space="preserve">The ’dual fuel’ strategy employed by the Group </w:t>
      </w:r>
      <w:r w:rsidR="00AF12E0">
        <w:t>continues to provide drivers with</w:t>
      </w:r>
      <w:r w:rsidR="008C77D0">
        <w:t xml:space="preserve"> all</w:t>
      </w:r>
      <w:r w:rsidR="00AF12E0">
        <w:t xml:space="preserve"> the options they require to support them in their busy lives</w:t>
      </w:r>
      <w:r w:rsidR="008C77D0">
        <w:t xml:space="preserve">. MFG continues to lead the forecourt sector </w:t>
      </w:r>
      <w:r w:rsidR="000B1C92">
        <w:t>in both providing the consumer with the convenien</w:t>
      </w:r>
      <w:r w:rsidR="006622BC">
        <w:t>ce</w:t>
      </w:r>
      <w:r w:rsidR="000B1C92">
        <w:t xml:space="preserve"> offerings</w:t>
      </w:r>
      <w:r w:rsidR="006622BC">
        <w:t xml:space="preserve"> they require </w:t>
      </w:r>
      <w:r w:rsidR="008C5571">
        <w:t xml:space="preserve">as well as </w:t>
      </w:r>
      <w:r w:rsidR="00A27EC0">
        <w:t>supporting the Government in its transition to a cleaner, decarbonised future.</w:t>
      </w:r>
      <w:r w:rsidR="006622BC">
        <w:t xml:space="preserve"> </w:t>
      </w:r>
    </w:p>
    <w:p w14:paraId="7A7676DD" w14:textId="77777777" w:rsidR="002A500D" w:rsidRDefault="002A500D" w:rsidP="00115853">
      <w:pPr>
        <w:pStyle w:val="PlainText"/>
        <w:jc w:val="both"/>
      </w:pPr>
    </w:p>
    <w:p w14:paraId="2DBAEC01" w14:textId="5BCFE9F7" w:rsidR="002A500D" w:rsidRDefault="002A500D" w:rsidP="00115853">
      <w:pPr>
        <w:pStyle w:val="PlainText"/>
        <w:jc w:val="both"/>
      </w:pPr>
      <w:r>
        <w:t>As the second half of the year begins the macro</w:t>
      </w:r>
      <w:r w:rsidR="000C4118">
        <w:t>-</w:t>
      </w:r>
      <w:r>
        <w:t>economic conditions continue to be challenging</w:t>
      </w:r>
      <w:r w:rsidR="004B54F2">
        <w:t xml:space="preserve"> and uncertain</w:t>
      </w:r>
      <w:r>
        <w:t>.</w:t>
      </w:r>
      <w:r w:rsidR="007440F4">
        <w:t xml:space="preserve"> </w:t>
      </w:r>
      <w:r>
        <w:t xml:space="preserve">The </w:t>
      </w:r>
      <w:r w:rsidR="000C4118">
        <w:t>G</w:t>
      </w:r>
      <w:r>
        <w:t>roup</w:t>
      </w:r>
      <w:r w:rsidR="00AE181F">
        <w:t xml:space="preserve">, </w:t>
      </w:r>
      <w:r>
        <w:t xml:space="preserve">however, is well placed to continue </w:t>
      </w:r>
      <w:r w:rsidR="000C4118">
        <w:t xml:space="preserve">both </w:t>
      </w:r>
      <w:r>
        <w:t xml:space="preserve">its development programs and growth strategy. MFG has proved its resilience through the difficulties of the past few years and the directors are confident that the </w:t>
      </w:r>
      <w:r w:rsidR="000C4118">
        <w:t>G</w:t>
      </w:r>
      <w:r>
        <w:t xml:space="preserve">roup will continue to perform, </w:t>
      </w:r>
      <w:r w:rsidR="00A41878">
        <w:t>robustly</w:t>
      </w:r>
      <w:r>
        <w:t xml:space="preserve"> and </w:t>
      </w:r>
      <w:r w:rsidR="00A41878">
        <w:t xml:space="preserve">that the </w:t>
      </w:r>
      <w:r>
        <w:t xml:space="preserve">performance for the second half </w:t>
      </w:r>
      <w:r w:rsidR="00F318EF">
        <w:t xml:space="preserve">of the year </w:t>
      </w:r>
      <w:r>
        <w:t xml:space="preserve">will continue to be strong. </w:t>
      </w:r>
    </w:p>
    <w:p w14:paraId="334798DE" w14:textId="77777777" w:rsidR="006D067C" w:rsidRPr="005249D2" w:rsidRDefault="006D067C" w:rsidP="002D4C78">
      <w:pPr>
        <w:rPr>
          <w:rFonts w:asciiTheme="majorHAnsi" w:hAnsiTheme="majorHAnsi" w:cstheme="majorHAnsi"/>
        </w:rPr>
      </w:pPr>
    </w:p>
    <w:sectPr w:rsidR="006D067C" w:rsidRPr="005249D2" w:rsidSect="00DA1555">
      <w:headerReference w:type="default" r:id="rId10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33E5" w14:textId="77777777" w:rsidR="002F4DF5" w:rsidRDefault="002F4DF5" w:rsidP="008947B8">
      <w:r>
        <w:separator/>
      </w:r>
    </w:p>
  </w:endnote>
  <w:endnote w:type="continuationSeparator" w:id="0">
    <w:p w14:paraId="27061848" w14:textId="77777777" w:rsidR="002F4DF5" w:rsidRDefault="002F4DF5" w:rsidP="00894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56703" w14:textId="77777777" w:rsidR="002F4DF5" w:rsidRDefault="002F4DF5" w:rsidP="008947B8">
      <w:r>
        <w:separator/>
      </w:r>
    </w:p>
  </w:footnote>
  <w:footnote w:type="continuationSeparator" w:id="0">
    <w:p w14:paraId="21F4C250" w14:textId="77777777" w:rsidR="002F4DF5" w:rsidRDefault="002F4DF5" w:rsidP="00894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E743" w14:textId="099B668D" w:rsidR="008947B8" w:rsidRDefault="00AA6A05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9B9D9EF" wp14:editId="35EBB861">
          <wp:simplePos x="0" y="0"/>
          <wp:positionH relativeFrom="column">
            <wp:posOffset>-1139825</wp:posOffset>
          </wp:positionH>
          <wp:positionV relativeFrom="paragraph">
            <wp:posOffset>-437169</wp:posOffset>
          </wp:positionV>
          <wp:extent cx="7560000" cy="142214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422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8B8"/>
    <w:multiLevelType w:val="hybridMultilevel"/>
    <w:tmpl w:val="4552B6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13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9A"/>
    <w:rsid w:val="00011792"/>
    <w:rsid w:val="00016A40"/>
    <w:rsid w:val="00022201"/>
    <w:rsid w:val="00025AE4"/>
    <w:rsid w:val="00085FFA"/>
    <w:rsid w:val="000B1C92"/>
    <w:rsid w:val="000C4118"/>
    <w:rsid w:val="000E23A6"/>
    <w:rsid w:val="000E7AF0"/>
    <w:rsid w:val="001005AD"/>
    <w:rsid w:val="00115853"/>
    <w:rsid w:val="00166CE0"/>
    <w:rsid w:val="001D1E8A"/>
    <w:rsid w:val="00204B8B"/>
    <w:rsid w:val="002200B0"/>
    <w:rsid w:val="00241C64"/>
    <w:rsid w:val="002460E8"/>
    <w:rsid w:val="00264759"/>
    <w:rsid w:val="002A500D"/>
    <w:rsid w:val="002A6E56"/>
    <w:rsid w:val="002D4C78"/>
    <w:rsid w:val="002E23EB"/>
    <w:rsid w:val="002F4DF5"/>
    <w:rsid w:val="00304E38"/>
    <w:rsid w:val="00306413"/>
    <w:rsid w:val="00325B50"/>
    <w:rsid w:val="0035352C"/>
    <w:rsid w:val="00355D62"/>
    <w:rsid w:val="0037538F"/>
    <w:rsid w:val="00375844"/>
    <w:rsid w:val="0037658A"/>
    <w:rsid w:val="00387EE5"/>
    <w:rsid w:val="003A6073"/>
    <w:rsid w:val="003B2A1D"/>
    <w:rsid w:val="003D4420"/>
    <w:rsid w:val="003D4602"/>
    <w:rsid w:val="003D6C9F"/>
    <w:rsid w:val="003E0C15"/>
    <w:rsid w:val="003F1BF4"/>
    <w:rsid w:val="003F39D1"/>
    <w:rsid w:val="004000A7"/>
    <w:rsid w:val="00402808"/>
    <w:rsid w:val="00426FED"/>
    <w:rsid w:val="00435EF4"/>
    <w:rsid w:val="00435F46"/>
    <w:rsid w:val="004417A5"/>
    <w:rsid w:val="00452C88"/>
    <w:rsid w:val="00463200"/>
    <w:rsid w:val="00483B63"/>
    <w:rsid w:val="0048568D"/>
    <w:rsid w:val="0048733E"/>
    <w:rsid w:val="00491A74"/>
    <w:rsid w:val="004A197E"/>
    <w:rsid w:val="004A5090"/>
    <w:rsid w:val="004B54F2"/>
    <w:rsid w:val="004B6765"/>
    <w:rsid w:val="004D2F4E"/>
    <w:rsid w:val="004D6EDE"/>
    <w:rsid w:val="004E673B"/>
    <w:rsid w:val="004F38B9"/>
    <w:rsid w:val="005117EF"/>
    <w:rsid w:val="005118B7"/>
    <w:rsid w:val="005249D2"/>
    <w:rsid w:val="00545F8E"/>
    <w:rsid w:val="00562486"/>
    <w:rsid w:val="0057689A"/>
    <w:rsid w:val="005942F7"/>
    <w:rsid w:val="005A6C98"/>
    <w:rsid w:val="005B208E"/>
    <w:rsid w:val="005F4E6D"/>
    <w:rsid w:val="006366BD"/>
    <w:rsid w:val="006622BC"/>
    <w:rsid w:val="0066366F"/>
    <w:rsid w:val="006A1440"/>
    <w:rsid w:val="006B161B"/>
    <w:rsid w:val="006B6F4A"/>
    <w:rsid w:val="006D067C"/>
    <w:rsid w:val="006D4850"/>
    <w:rsid w:val="006E06AF"/>
    <w:rsid w:val="006E36A1"/>
    <w:rsid w:val="006E56BB"/>
    <w:rsid w:val="00720B35"/>
    <w:rsid w:val="00731263"/>
    <w:rsid w:val="00732B8E"/>
    <w:rsid w:val="0074203E"/>
    <w:rsid w:val="007440F4"/>
    <w:rsid w:val="007475ED"/>
    <w:rsid w:val="007502AC"/>
    <w:rsid w:val="0078056B"/>
    <w:rsid w:val="007807E7"/>
    <w:rsid w:val="007B60F5"/>
    <w:rsid w:val="007C2FDE"/>
    <w:rsid w:val="007C500C"/>
    <w:rsid w:val="007E53CB"/>
    <w:rsid w:val="007E6248"/>
    <w:rsid w:val="007F4827"/>
    <w:rsid w:val="0080567C"/>
    <w:rsid w:val="00814630"/>
    <w:rsid w:val="0085031D"/>
    <w:rsid w:val="00864F04"/>
    <w:rsid w:val="00867640"/>
    <w:rsid w:val="008679FF"/>
    <w:rsid w:val="00873459"/>
    <w:rsid w:val="00877A49"/>
    <w:rsid w:val="00887D6B"/>
    <w:rsid w:val="008947B8"/>
    <w:rsid w:val="008C5571"/>
    <w:rsid w:val="008C77D0"/>
    <w:rsid w:val="008F296B"/>
    <w:rsid w:val="0090548E"/>
    <w:rsid w:val="00912CE1"/>
    <w:rsid w:val="00915584"/>
    <w:rsid w:val="009269C9"/>
    <w:rsid w:val="00937271"/>
    <w:rsid w:val="00973676"/>
    <w:rsid w:val="00983985"/>
    <w:rsid w:val="009A3490"/>
    <w:rsid w:val="009B5ECE"/>
    <w:rsid w:val="009E172E"/>
    <w:rsid w:val="009E4920"/>
    <w:rsid w:val="009F1E46"/>
    <w:rsid w:val="009F754C"/>
    <w:rsid w:val="00A2509F"/>
    <w:rsid w:val="00A27EC0"/>
    <w:rsid w:val="00A41878"/>
    <w:rsid w:val="00A45F80"/>
    <w:rsid w:val="00A756F9"/>
    <w:rsid w:val="00AA6A05"/>
    <w:rsid w:val="00AB4BDF"/>
    <w:rsid w:val="00AB633D"/>
    <w:rsid w:val="00AB7ACB"/>
    <w:rsid w:val="00AD4F4A"/>
    <w:rsid w:val="00AE181F"/>
    <w:rsid w:val="00AE3EB0"/>
    <w:rsid w:val="00AF12E0"/>
    <w:rsid w:val="00AF20D8"/>
    <w:rsid w:val="00B26DE7"/>
    <w:rsid w:val="00B752F7"/>
    <w:rsid w:val="00B84EE4"/>
    <w:rsid w:val="00B954ED"/>
    <w:rsid w:val="00BA6EB0"/>
    <w:rsid w:val="00BB32F5"/>
    <w:rsid w:val="00BC2391"/>
    <w:rsid w:val="00BD5C60"/>
    <w:rsid w:val="00BD7EC3"/>
    <w:rsid w:val="00C004E1"/>
    <w:rsid w:val="00C11D29"/>
    <w:rsid w:val="00C17F1F"/>
    <w:rsid w:val="00C60100"/>
    <w:rsid w:val="00C73C83"/>
    <w:rsid w:val="00C87DB3"/>
    <w:rsid w:val="00CA3393"/>
    <w:rsid w:val="00CB1A3C"/>
    <w:rsid w:val="00CC696C"/>
    <w:rsid w:val="00D17BCE"/>
    <w:rsid w:val="00D6014C"/>
    <w:rsid w:val="00D743DF"/>
    <w:rsid w:val="00D76344"/>
    <w:rsid w:val="00D84EFE"/>
    <w:rsid w:val="00DA1555"/>
    <w:rsid w:val="00DF37EF"/>
    <w:rsid w:val="00E12C63"/>
    <w:rsid w:val="00E1585C"/>
    <w:rsid w:val="00E74809"/>
    <w:rsid w:val="00E81048"/>
    <w:rsid w:val="00EC138D"/>
    <w:rsid w:val="00EC2889"/>
    <w:rsid w:val="00EC2FDC"/>
    <w:rsid w:val="00EC5108"/>
    <w:rsid w:val="00EE47AC"/>
    <w:rsid w:val="00EF4876"/>
    <w:rsid w:val="00F02726"/>
    <w:rsid w:val="00F123C2"/>
    <w:rsid w:val="00F26887"/>
    <w:rsid w:val="00F318EF"/>
    <w:rsid w:val="00F4381B"/>
    <w:rsid w:val="00F76560"/>
    <w:rsid w:val="00FC3ACB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5897B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17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47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47B8"/>
  </w:style>
  <w:style w:type="paragraph" w:styleId="Footer">
    <w:name w:val="footer"/>
    <w:basedOn w:val="Normal"/>
    <w:link w:val="FooterChar"/>
    <w:uiPriority w:val="99"/>
    <w:unhideWhenUsed/>
    <w:rsid w:val="008947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7B8"/>
  </w:style>
  <w:style w:type="paragraph" w:styleId="BalloonText">
    <w:name w:val="Balloon Text"/>
    <w:basedOn w:val="Normal"/>
    <w:link w:val="BalloonTextChar"/>
    <w:uiPriority w:val="99"/>
    <w:semiHidden/>
    <w:unhideWhenUsed/>
    <w:rsid w:val="008947B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7B8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E17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306413"/>
    <w:rPr>
      <w:rFonts w:eastAsiaTheme="minorHAnsi"/>
      <w:sz w:val="22"/>
      <w:szCs w:val="22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52F7"/>
    <w:pPr>
      <w:ind w:left="720"/>
      <w:contextualSpacing/>
    </w:pPr>
    <w:rPr>
      <w:rFonts w:ascii="Arial" w:eastAsia="Times New Roman" w:hAnsi="Arial" w:cs="Times New Roman"/>
      <w:sz w:val="22"/>
      <w:lang w:val="en-GB" w:eastAsia="en-GB"/>
    </w:rPr>
  </w:style>
  <w:style w:type="character" w:styleId="Hyperlink">
    <w:name w:val="Hyperlink"/>
    <w:uiPriority w:val="99"/>
    <w:rsid w:val="00B752F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A500D"/>
    <w:rPr>
      <w:rFonts w:ascii="Calibri" w:eastAsiaTheme="minorHAnsi" w:hAnsi="Calibri"/>
      <w:kern w:val="2"/>
      <w:sz w:val="22"/>
      <w:szCs w:val="21"/>
      <w:lang w:val="en-GB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500D"/>
    <w:rPr>
      <w:rFonts w:ascii="Calibri" w:eastAsiaTheme="minorHAnsi" w:hAnsi="Calibri"/>
      <w:kern w:val="2"/>
      <w:sz w:val="22"/>
      <w:szCs w:val="21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0C626C928A842AC100B57FA45A00C" ma:contentTypeVersion="13" ma:contentTypeDescription="Create a new document." ma:contentTypeScope="" ma:versionID="66ff4cd2fcf242bf35a8b3d9922b9ee6">
  <xsd:schema xmlns:xsd="http://www.w3.org/2001/XMLSchema" xmlns:xs="http://www.w3.org/2001/XMLSchema" xmlns:p="http://schemas.microsoft.com/office/2006/metadata/properties" xmlns:ns2="e35866b1-bd5f-4d8b-bbc6-7bc258566837" xmlns:ns3="ec253a7a-3dbb-43ed-b624-7a81f4a73b47" targetNamespace="http://schemas.microsoft.com/office/2006/metadata/properties" ma:root="true" ma:fieldsID="07675e51d80f2840aedcb74c9409ce2e" ns2:_="" ns3:_="">
    <xsd:import namespace="e35866b1-bd5f-4d8b-bbc6-7bc258566837"/>
    <xsd:import namespace="ec253a7a-3dbb-43ed-b624-7a81f4a73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866b1-bd5f-4d8b-bbc6-7bc258566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afa5f29-aa4c-4e43-b456-b670fd452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53a7a-3dbb-43ed-b624-7a81f4a73b4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286044-5d27-42cc-8b03-9f3546e1eeb8}" ma:internalName="TaxCatchAll" ma:showField="CatchAllData" ma:web="ec253a7a-3dbb-43ed-b624-7a81f4a73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3D7721-91E8-0742-8CE1-43F82CCFAC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4D8483-DBC3-4884-B203-E23C9A44D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6E3E89-56E0-4FFB-AF38-F79ECCC3C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5866b1-bd5f-4d8b-bbc6-7bc258566837"/>
    <ds:schemaRef ds:uri="ec253a7a-3dbb-43ed-b624-7a81f4a73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3599edf-29ed-45f6-9926-711936ae1e73}" enabled="0" method="" siteId="{c3599edf-29ed-45f6-9926-711936ae1e7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Nick Back</cp:lastModifiedBy>
  <cp:revision>169</cp:revision>
  <cp:lastPrinted>2025-09-08T14:56:00Z</cp:lastPrinted>
  <dcterms:created xsi:type="dcterms:W3CDTF">2023-09-18T16:10:00Z</dcterms:created>
  <dcterms:modified xsi:type="dcterms:W3CDTF">2026-09-15T14:40:00Z</dcterms:modified>
</cp:coreProperties>
</file>